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CD1638" w:rsidRPr="00C73F59" w14:paraId="44D00151" w14:textId="77777777" w:rsidTr="00837F0C">
        <w:trPr>
          <w:trHeight w:val="981"/>
        </w:trPr>
        <w:tc>
          <w:tcPr>
            <w:tcW w:w="7508" w:type="dxa"/>
          </w:tcPr>
          <w:p w14:paraId="7BF42A00" w14:textId="77777777" w:rsidR="00CD1638" w:rsidRPr="00C73F59" w:rsidRDefault="00CD1638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Biblioteka taśmowa </w:t>
            </w:r>
          </w:p>
        </w:tc>
        <w:tc>
          <w:tcPr>
            <w:tcW w:w="1701" w:type="dxa"/>
          </w:tcPr>
          <w:p w14:paraId="5381498C" w14:textId="77777777" w:rsidR="00CD1638" w:rsidRDefault="00CD1638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Spełnienie warunków </w:t>
            </w:r>
          </w:p>
          <w:p w14:paraId="60FC2979" w14:textId="7CA2BCF8" w:rsidR="00837F0C" w:rsidRPr="00C73F59" w:rsidRDefault="00837F0C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TAK/NIE</w:t>
            </w:r>
          </w:p>
        </w:tc>
      </w:tr>
      <w:tr w:rsidR="00CD1638" w:rsidRPr="00C73F59" w14:paraId="1E3AECD9" w14:textId="77777777" w:rsidTr="005C3A1E">
        <w:tc>
          <w:tcPr>
            <w:tcW w:w="7508" w:type="dxa"/>
          </w:tcPr>
          <w:p w14:paraId="7ACF4BA7" w14:textId="77777777" w:rsidR="00CD1638" w:rsidRPr="00C73F59" w:rsidRDefault="00CD1638" w:rsidP="005C3A1E">
            <w:pPr>
              <w:pStyle w:val="Bezodstpw"/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Cechy wyróżniające bibliotekę: </w:t>
            </w:r>
          </w:p>
          <w:p w14:paraId="7D962D97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Rozmiar 2U </w:t>
            </w:r>
          </w:p>
          <w:p w14:paraId="055FF7AA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Dwa magazyny po 12 slotów na kasety, razem 24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sloty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4DACE755" w14:textId="5E2F5CF0" w:rsidR="00CD1638" w:rsidRPr="00C73F59" w:rsidRDefault="00DA7716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>
              <w:rPr>
                <w:rFonts w:cstheme="minorHAnsi"/>
                <w:bdr w:val="none" w:sz="0" w:space="0" w:color="auto" w:frame="1"/>
                <w:lang w:eastAsia="pl-PL"/>
              </w:rPr>
              <w:t>2</w:t>
            </w:r>
            <w:r w:rsidR="00CD1638"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napędy LTO-6 łączone po </w:t>
            </w:r>
            <w:proofErr w:type="spellStart"/>
            <w:r w:rsidR="00CD1638" w:rsidRPr="00C73F59">
              <w:rPr>
                <w:rFonts w:cstheme="minorHAnsi"/>
                <w:bdr w:val="none" w:sz="0" w:space="0" w:color="auto" w:frame="1"/>
                <w:lang w:eastAsia="pl-PL"/>
              </w:rPr>
              <w:t>sas</w:t>
            </w:r>
            <w:proofErr w:type="spellEnd"/>
            <w:r w:rsidR="00CD1638"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7D339904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Produkt używany/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refabrykowany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F82394C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Wbudowany czytnik kodów na kasetach pozwalający na zarządzanie kasetami </w:t>
            </w:r>
          </w:p>
          <w:p w14:paraId="01DCE26B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Wsparcie biblioteki do obsługi napędów od LTO 2 do LTO9 </w:t>
            </w:r>
          </w:p>
          <w:p w14:paraId="11E6D32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Umożliwia zapis i odczyt na kasetach LTO 6 i LTO 5, i odczyt na kasetach LTO-4 </w:t>
            </w:r>
          </w:p>
          <w:p w14:paraId="5F3E4B9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1x port USB w obudowie biblioteki </w:t>
            </w:r>
          </w:p>
          <w:p w14:paraId="73E5DB74" w14:textId="2E85245A" w:rsidR="00CD1638" w:rsidRPr="0074082A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74082A">
              <w:rPr>
                <w:rFonts w:cstheme="minorHAnsi"/>
                <w:bdr w:val="none" w:sz="0" w:space="0" w:color="auto" w:frame="1"/>
                <w:lang w:eastAsia="pl-PL"/>
              </w:rPr>
              <w:t>1x port RJ45 w obudowie biblioteki </w:t>
            </w:r>
            <w:r w:rsidR="00353FBD" w:rsidRPr="0074082A">
              <w:rPr>
                <w:rFonts w:cstheme="minorHAnsi"/>
                <w:bdr w:val="none" w:sz="0" w:space="0" w:color="auto" w:frame="1"/>
                <w:lang w:eastAsia="pl-PL"/>
              </w:rPr>
              <w:t>zarządzający</w:t>
            </w:r>
          </w:p>
          <w:p w14:paraId="0F13EBEE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Łącznie 4 porty SAS </w:t>
            </w:r>
          </w:p>
          <w:p w14:paraId="0A4EB2AD" w14:textId="77777777" w:rsidR="00CD1638" w:rsidRPr="00DC6503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Gwarancja 36 miesięcy  </w:t>
            </w:r>
          </w:p>
          <w:p w14:paraId="6C3532B5" w14:textId="77777777" w:rsidR="00DC6503" w:rsidRPr="00C73F59" w:rsidRDefault="00DC6503" w:rsidP="00DC6503">
            <w:pPr>
              <w:pStyle w:val="Bezodstpw"/>
              <w:ind w:left="1068"/>
              <w:rPr>
                <w:rFonts w:cstheme="minorHAnsi"/>
                <w:lang w:eastAsia="pl-PL"/>
              </w:rPr>
            </w:pPr>
          </w:p>
          <w:p w14:paraId="08294695" w14:textId="77777777" w:rsidR="00CD1638" w:rsidRPr="00C73F59" w:rsidRDefault="00CD1638" w:rsidP="005C3A1E">
            <w:pPr>
              <w:pStyle w:val="Bezodstpw"/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Zarządzanie biblioteki musi pozwalać na: </w:t>
            </w:r>
          </w:p>
          <w:p w14:paraId="32856A4B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Status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information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on the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drive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system </w:t>
            </w:r>
          </w:p>
          <w:p w14:paraId="434B808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System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configuration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operations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reporting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428DDD15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System error and status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logs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5767510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Library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drive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firmware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upgrade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capabilities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19BA686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Diagnostic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tests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information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B5032A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Cartridge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movement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for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maintenance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management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purposes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0EB31D10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Cleaning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cartridge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support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086EA8BC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Security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access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control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184BF76F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SNMP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support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for IP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communications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6B7983CC" w14:textId="77777777" w:rsidR="00CD1638" w:rsidRDefault="00CD1638" w:rsidP="005C3A1E">
            <w:pPr>
              <w:pStyle w:val="Bezodstpw"/>
              <w:ind w:left="1068"/>
              <w:rPr>
                <w:rFonts w:cstheme="minorHAnsi"/>
                <w:bdr w:val="none" w:sz="0" w:space="0" w:color="auto" w:frame="1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Partitioning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Encryption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management </w:t>
            </w:r>
          </w:p>
          <w:p w14:paraId="35602D93" w14:textId="77777777" w:rsidR="008B53AC" w:rsidRPr="00C73F59" w:rsidRDefault="008B53AC" w:rsidP="008B53AC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45C1287C" w14:textId="77777777" w:rsidR="00CD1638" w:rsidRPr="00C73F59" w:rsidRDefault="00CD1638" w:rsidP="005C3A1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/>
                <w14:ligatures w14:val="none"/>
              </w:rPr>
            </w:pPr>
          </w:p>
        </w:tc>
      </w:tr>
      <w:tr w:rsidR="00CD1638" w:rsidRPr="00C73F59" w14:paraId="7F73A1CF" w14:textId="77777777" w:rsidTr="005C3A1E">
        <w:tc>
          <w:tcPr>
            <w:tcW w:w="7508" w:type="dxa"/>
          </w:tcPr>
          <w:p w14:paraId="559D0577" w14:textId="5C5DE8D8" w:rsidR="00CD1638" w:rsidRPr="00C73F59" w:rsidRDefault="00DC6503" w:rsidP="005C3A1E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bdr w:val="none" w:sz="0" w:space="0" w:color="auto" w:frame="1"/>
                <w:lang w:eastAsia="pl-PL"/>
              </w:rPr>
              <w:t>D</w:t>
            </w:r>
            <w:r w:rsidR="00CD1638" w:rsidRPr="00C73F59">
              <w:rPr>
                <w:rFonts w:cstheme="minorHAnsi"/>
                <w:bdr w:val="none" w:sz="0" w:space="0" w:color="auto" w:frame="1"/>
                <w:lang w:eastAsia="pl-PL"/>
              </w:rPr>
              <w:t>odatkowe </w:t>
            </w:r>
            <w:r w:rsidR="00F00182">
              <w:rPr>
                <w:rFonts w:cstheme="minorHAnsi"/>
                <w:bdr w:val="none" w:sz="0" w:space="0" w:color="auto" w:frame="1"/>
                <w:lang w:eastAsia="pl-PL"/>
              </w:rPr>
              <w:t>komponenty</w:t>
            </w:r>
          </w:p>
          <w:p w14:paraId="03E78EC2" w14:textId="245FFED2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</w:t>
            </w:r>
            <w:r w:rsidR="00045B08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</w:t>
            </w: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x Kaseta LTO-6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  <w:r w:rsidR="0041029E">
              <w:rPr>
                <w:rFonts w:cstheme="minorHAnsi"/>
                <w:bdr w:val="none" w:sz="0" w:space="0" w:color="auto" w:frame="1"/>
                <w:lang w:eastAsia="pl-PL"/>
              </w:rPr>
              <w:t>(NOWE)</w:t>
            </w:r>
          </w:p>
          <w:p w14:paraId="655C6ADC" w14:textId="78FAB82E" w:rsidR="00CD1638" w:rsidRPr="00C73F59" w:rsidRDefault="00045B0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</w:t>
            </w:r>
            <w:r w:rsidR="00CD1638"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x Kaseta do czyszczenia</w:t>
            </w:r>
            <w:r w:rsidR="00CD1638"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  <w:r w:rsidR="0041029E">
              <w:rPr>
                <w:rFonts w:cstheme="minorHAnsi"/>
                <w:bdr w:val="none" w:sz="0" w:space="0" w:color="auto" w:frame="1"/>
                <w:lang w:eastAsia="pl-PL"/>
              </w:rPr>
              <w:t>(NOWE)</w:t>
            </w:r>
          </w:p>
          <w:p w14:paraId="257C7794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1x Zestaw etykiet do kaset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30433B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 xml:space="preserve">1x Szyny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Rack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 do biblioteki </w:t>
            </w:r>
          </w:p>
          <w:p w14:paraId="433FFFB7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1x Kontroler SAS HBA do Fujitsu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(PRIMERGY RX1330 M2 - ABN:K1550-V201-6) do komunikacji </w:t>
            </w:r>
            <w:r w:rsidRPr="00C73F59">
              <w:rPr>
                <w:rFonts w:cstheme="minorHAnsi"/>
                <w:lang w:eastAsia="pl-PL"/>
              </w:rPr>
              <w:t>z bibliotekę </w:t>
            </w:r>
          </w:p>
          <w:p w14:paraId="0941F756" w14:textId="2D900451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2x Kabel SAS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do komunikacji pomiędzy serwerem a bibliotekę </w:t>
            </w:r>
            <w:r w:rsidR="00996DB1">
              <w:rPr>
                <w:rFonts w:cstheme="minorHAnsi"/>
                <w:bdr w:val="none" w:sz="0" w:space="0" w:color="auto" w:frame="1"/>
                <w:lang w:eastAsia="pl-PL"/>
              </w:rPr>
              <w:t xml:space="preserve">o długości nie mnie 2m </w:t>
            </w:r>
          </w:p>
        </w:tc>
        <w:tc>
          <w:tcPr>
            <w:tcW w:w="1701" w:type="dxa"/>
          </w:tcPr>
          <w:p w14:paraId="42BA4847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B4496" w14:textId="77777777" w:rsidR="00F63537" w:rsidRDefault="00F63537">
      <w:r>
        <w:br w:type="page"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CD1638" w:rsidRPr="00C73F59" w14:paraId="212AED4C" w14:textId="77777777" w:rsidTr="005C3A1E">
        <w:tc>
          <w:tcPr>
            <w:tcW w:w="7508" w:type="dxa"/>
          </w:tcPr>
          <w:p w14:paraId="1213701F" w14:textId="2F2C8306" w:rsidR="00CD1638" w:rsidRPr="00C73F59" w:rsidRDefault="00F55B8C" w:rsidP="005C3A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Przełącznik sieciowy </w:t>
            </w:r>
          </w:p>
        </w:tc>
        <w:tc>
          <w:tcPr>
            <w:tcW w:w="1701" w:type="dxa"/>
          </w:tcPr>
          <w:p w14:paraId="0EC11AB9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warunków</w:t>
            </w:r>
          </w:p>
        </w:tc>
      </w:tr>
      <w:tr w:rsidR="00CD1638" w:rsidRPr="00C73F59" w14:paraId="07881B1A" w14:textId="77777777" w:rsidTr="005C3A1E">
        <w:tc>
          <w:tcPr>
            <w:tcW w:w="7508" w:type="dxa"/>
          </w:tcPr>
          <w:p w14:paraId="06DE3808" w14:textId="54255D72" w:rsidR="00CD1638" w:rsidRDefault="00CD1638" w:rsidP="005C3A1E">
            <w:pPr>
              <w:pStyle w:val="Bezodstpw"/>
              <w:rPr>
                <w:rFonts w:cstheme="minorHAnsi"/>
                <w:bdr w:val="none" w:sz="0" w:space="0" w:color="auto" w:frame="1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Cechy wyróżniające </w:t>
            </w:r>
            <w:r w:rsidR="00F55B8C">
              <w:rPr>
                <w:rFonts w:cstheme="minorHAnsi"/>
                <w:bdr w:val="none" w:sz="0" w:space="0" w:color="auto" w:frame="1"/>
                <w:lang w:eastAsia="pl-PL"/>
              </w:rPr>
              <w:t xml:space="preserve">przełącznik sieciowy </w:t>
            </w:r>
          </w:p>
          <w:p w14:paraId="16183FF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Wysokość: </w:t>
            </w:r>
            <w:proofErr w:type="spellStart"/>
            <w:r w:rsidRPr="00C73F59">
              <w:rPr>
                <w:rFonts w:cstheme="minorHAnsi"/>
              </w:rPr>
              <w:t>Rack</w:t>
            </w:r>
            <w:proofErr w:type="spellEnd"/>
            <w:r w:rsidRPr="00C73F59">
              <w:rPr>
                <w:rFonts w:cstheme="minorHAnsi"/>
              </w:rPr>
              <w:t xml:space="preserve"> 1U</w:t>
            </w:r>
          </w:p>
          <w:p w14:paraId="3B5A648F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sz w:val="22"/>
                <w:szCs w:val="22"/>
              </w:rPr>
              <w:t xml:space="preserve">Porty: </w:t>
            </w: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24 porty SFP+ 1Gb/10Gb,  4 porty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combo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100/1G/10GBase-T</w:t>
            </w:r>
          </w:p>
          <w:p w14:paraId="15D09187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Warstwa przełączania: 3</w:t>
            </w:r>
          </w:p>
          <w:p w14:paraId="7D6B97C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Produkt używany/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refabrykowany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23AA5575" w14:textId="4CD3ECF8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Wkładki: 24x SFP+ 10Gb MM</w:t>
            </w:r>
            <w:r w:rsidR="004E4097">
              <w:rPr>
                <w:rFonts w:cstheme="minorHAnsi"/>
              </w:rPr>
              <w:t>,</w:t>
            </w:r>
            <w:r w:rsidR="00321BAC">
              <w:rPr>
                <w:rFonts w:cstheme="minorHAnsi"/>
              </w:rPr>
              <w:t xml:space="preserve"> komplet wkładek SFP+ </w:t>
            </w:r>
            <w:r w:rsidR="004E4097">
              <w:rPr>
                <w:rFonts w:cstheme="minorHAnsi"/>
              </w:rPr>
              <w:t xml:space="preserve">oraz </w:t>
            </w:r>
            <w:r w:rsidR="00321BAC">
              <w:rPr>
                <w:rFonts w:cstheme="minorHAnsi"/>
              </w:rPr>
              <w:t xml:space="preserve">8 </w:t>
            </w:r>
            <w:proofErr w:type="spellStart"/>
            <w:r w:rsidR="001A7310">
              <w:rPr>
                <w:rFonts w:cstheme="minorHAnsi"/>
              </w:rPr>
              <w:t>pachord</w:t>
            </w:r>
            <w:proofErr w:type="spellEnd"/>
            <w:r w:rsidR="001A7310">
              <w:rPr>
                <w:rFonts w:cstheme="minorHAnsi"/>
              </w:rPr>
              <w:t xml:space="preserve"> FC</w:t>
            </w:r>
            <w:r w:rsidR="00D23452">
              <w:rPr>
                <w:rFonts w:cstheme="minorHAnsi"/>
              </w:rPr>
              <w:t xml:space="preserve"> 5m</w:t>
            </w:r>
            <w:r w:rsidR="00321BAC">
              <w:rPr>
                <w:rFonts w:cstheme="minorHAnsi"/>
              </w:rPr>
              <w:t xml:space="preserve"> </w:t>
            </w:r>
          </w:p>
          <w:p w14:paraId="589D2AC4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Zasilacz: 2x 300W Hot-</w:t>
            </w:r>
            <w:proofErr w:type="spellStart"/>
            <w:r w:rsidRPr="00C73F59">
              <w:rPr>
                <w:rFonts w:cstheme="minorHAnsi"/>
              </w:rPr>
              <w:t>Swap</w:t>
            </w:r>
            <w:proofErr w:type="spellEnd"/>
          </w:p>
          <w:p w14:paraId="207E8310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Format: Do montażu w szafie </w:t>
            </w:r>
            <w:proofErr w:type="spellStart"/>
            <w:r w:rsidRPr="00C73F59">
              <w:rPr>
                <w:rFonts w:cstheme="minorHAnsi"/>
              </w:rPr>
              <w:t>rack</w:t>
            </w:r>
            <w:proofErr w:type="spellEnd"/>
          </w:p>
          <w:p w14:paraId="3076B8D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Obsługa do 1000 VLAN jednocześnie</w:t>
            </w:r>
          </w:p>
          <w:p w14:paraId="559D89CF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Agregacja portów</w:t>
            </w:r>
          </w:p>
          <w:p w14:paraId="17BCC084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Obsługa do 32000 adresów MAC</w:t>
            </w:r>
          </w:p>
          <w:p w14:paraId="3F323429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Pamięć bufora min 16 MB</w:t>
            </w:r>
          </w:p>
          <w:p w14:paraId="0407E92E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Całkowita przepustowość nie mniej niż 357</w:t>
            </w:r>
            <w:r w:rsidRPr="00C73F59">
              <w:rPr>
                <w:rFonts w:cstheme="minorHAnsi"/>
                <w:color w:val="19191A"/>
                <w:shd w:val="clear" w:color="auto" w:fill="FFFFFF"/>
              </w:rPr>
              <w:t xml:space="preserve"> </w:t>
            </w:r>
            <w:proofErr w:type="spellStart"/>
            <w:r w:rsidRPr="00C73F59">
              <w:rPr>
                <w:rFonts w:cstheme="minorHAnsi"/>
                <w:color w:val="19191A"/>
                <w:shd w:val="clear" w:color="auto" w:fill="FFFFFF"/>
              </w:rPr>
              <w:t>Mpps</w:t>
            </w:r>
            <w:proofErr w:type="spellEnd"/>
          </w:p>
          <w:p w14:paraId="3E894CD9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Wsparcie </w:t>
            </w:r>
            <w:proofErr w:type="spellStart"/>
            <w:r w:rsidRPr="00C73F59">
              <w:rPr>
                <w:rFonts w:cstheme="minorHAnsi"/>
              </w:rPr>
              <w:t>stackowania</w:t>
            </w:r>
            <w:proofErr w:type="spellEnd"/>
            <w:r w:rsidRPr="00C73F59">
              <w:rPr>
                <w:rFonts w:cstheme="minorHAnsi"/>
              </w:rPr>
              <w:t xml:space="preserve"> Tak</w:t>
            </w:r>
          </w:p>
          <w:p w14:paraId="3455F11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Ilość zamontowanych zasilaczy: 2</w:t>
            </w:r>
          </w:p>
          <w:p w14:paraId="600E7AB5" w14:textId="036496CA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Uchwyty do mocowania w szafie </w:t>
            </w:r>
          </w:p>
          <w:p w14:paraId="268667EB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Zarządzanie przez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interface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web</w:t>
            </w:r>
          </w:p>
          <w:p w14:paraId="0D4D6702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Wsparcie protokołów: Routing Information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Protocol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(RIP) v1/v2, Open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Shortest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Path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First (OSPF) v1/v2/v3,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Adress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Resolution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Protocol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(ARP)</w:t>
            </w:r>
          </w:p>
          <w:p w14:paraId="6D7579E3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Możliwość zarządzania sześcioma przełącznikami z poziomu jednego adresu IP dzięki funkcji stosu, z czego łączenie przełączników w stos odbywa się poprzez porty SFP+.</w:t>
            </w:r>
          </w:p>
          <w:p w14:paraId="3885F8F1" w14:textId="77777777" w:rsidR="00CD1638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Gwarancja </w:t>
            </w:r>
            <w:r w:rsidR="0035311F">
              <w:rPr>
                <w:rFonts w:cstheme="minorHAnsi"/>
              </w:rPr>
              <w:t>36</w:t>
            </w:r>
            <w:r w:rsidRPr="00C73F59">
              <w:rPr>
                <w:rFonts w:cstheme="minorHAnsi"/>
              </w:rPr>
              <w:t xml:space="preserve"> miesięcy</w:t>
            </w:r>
          </w:p>
          <w:p w14:paraId="4ED1E237" w14:textId="6AA00F98" w:rsidR="00F00182" w:rsidRPr="00C73F59" w:rsidRDefault="00F00182" w:rsidP="00F00182">
            <w:pPr>
              <w:pStyle w:val="Bezodstpw"/>
              <w:ind w:left="1068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E02F6B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38" w:rsidRPr="00C73F59" w14:paraId="6704DDFB" w14:textId="77777777" w:rsidTr="005C3A1E">
        <w:tc>
          <w:tcPr>
            <w:tcW w:w="7508" w:type="dxa"/>
          </w:tcPr>
          <w:p w14:paraId="06DF41E3" w14:textId="23244182" w:rsidR="00F00182" w:rsidRPr="00C73F59" w:rsidRDefault="00F00182" w:rsidP="00F00182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bdr w:val="none" w:sz="0" w:space="0" w:color="auto" w:frame="1"/>
                <w:lang w:eastAsia="pl-PL"/>
              </w:rPr>
              <w:t>D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odatkowe </w:t>
            </w:r>
            <w:r>
              <w:rPr>
                <w:rFonts w:cstheme="minorHAnsi"/>
                <w:bdr w:val="none" w:sz="0" w:space="0" w:color="auto" w:frame="1"/>
                <w:lang w:eastAsia="pl-PL"/>
              </w:rPr>
              <w:t>komponenty</w:t>
            </w:r>
          </w:p>
          <w:p w14:paraId="0773EF7E" w14:textId="163E893C" w:rsidR="00CD1638" w:rsidRPr="00F55B8C" w:rsidRDefault="00F55B8C" w:rsidP="00F55B8C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</w:rPr>
              <w:t xml:space="preserve">Karta posiadająca 2 porty SFP + do serwera PRIMERGY RX1330 M2 - ABN:K1550-V201-6) kompatybilna </w:t>
            </w:r>
            <w:proofErr w:type="spellStart"/>
            <w:r w:rsidRPr="00C73F59">
              <w:rPr>
                <w:rFonts w:cstheme="minorHAnsi"/>
              </w:rPr>
              <w:t>swichem</w:t>
            </w:r>
            <w:proofErr w:type="spellEnd"/>
          </w:p>
        </w:tc>
        <w:tc>
          <w:tcPr>
            <w:tcW w:w="1701" w:type="dxa"/>
          </w:tcPr>
          <w:p w14:paraId="05B760AF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CB157" w14:textId="63BA9E73" w:rsidR="00C222A5" w:rsidRDefault="00C222A5" w:rsidP="00F55B8C"/>
    <w:p w14:paraId="7804FFEA" w14:textId="77777777" w:rsidR="00837F0C" w:rsidRDefault="00837F0C" w:rsidP="00F55B8C"/>
    <w:p w14:paraId="474C7AE3" w14:textId="77777777" w:rsidR="00837F0C" w:rsidRDefault="00837F0C" w:rsidP="00F55B8C"/>
    <w:p w14:paraId="6719F30A" w14:textId="30A45C29" w:rsidR="00837F0C" w:rsidRDefault="00837F0C" w:rsidP="00F55B8C">
      <w:r>
        <w:t>____________________                                                               _____________________</w:t>
      </w:r>
    </w:p>
    <w:p w14:paraId="19D26B8B" w14:textId="267691BD" w:rsidR="00837F0C" w:rsidRPr="00CD1638" w:rsidRDefault="00837F0C" w:rsidP="00F55B8C">
      <w:r>
        <w:t>(data, miejscowość)                                                                         (podpis Wykonawcy)</w:t>
      </w:r>
    </w:p>
    <w:sectPr w:rsidR="00837F0C" w:rsidRPr="00CD1638" w:rsidSect="00FF7A30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42DA" w14:textId="77777777" w:rsidR="00FF7A30" w:rsidRDefault="00FF7A30" w:rsidP="00837F0C">
      <w:r>
        <w:separator/>
      </w:r>
    </w:p>
  </w:endnote>
  <w:endnote w:type="continuationSeparator" w:id="0">
    <w:p w14:paraId="03DCF8FF" w14:textId="77777777" w:rsidR="00FF7A30" w:rsidRDefault="00FF7A30" w:rsidP="008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B711" w14:textId="77777777" w:rsidR="00FF7A30" w:rsidRDefault="00FF7A30" w:rsidP="00837F0C">
      <w:r>
        <w:separator/>
      </w:r>
    </w:p>
  </w:footnote>
  <w:footnote w:type="continuationSeparator" w:id="0">
    <w:p w14:paraId="235DA693" w14:textId="77777777" w:rsidR="00FF7A30" w:rsidRDefault="00FF7A30" w:rsidP="0083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358" w14:textId="3B346E7B" w:rsidR="00837F0C" w:rsidRPr="00837F0C" w:rsidRDefault="00837F0C" w:rsidP="00837F0C">
    <w:pPr>
      <w:pStyle w:val="Nagwek"/>
      <w:jc w:val="right"/>
      <w:rPr>
        <w:b/>
        <w:bCs/>
      </w:rPr>
    </w:pPr>
    <w:r w:rsidRPr="00837F0C">
      <w:rPr>
        <w:b/>
        <w:bCs/>
      </w:rPr>
      <w:t>Załącznik nr 1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55B"/>
    <w:multiLevelType w:val="hybridMultilevel"/>
    <w:tmpl w:val="1B5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07E"/>
    <w:multiLevelType w:val="hybridMultilevel"/>
    <w:tmpl w:val="285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157"/>
    <w:multiLevelType w:val="hybridMultilevel"/>
    <w:tmpl w:val="9E689440"/>
    <w:lvl w:ilvl="0" w:tplc="95D6D4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ACE"/>
    <w:multiLevelType w:val="hybridMultilevel"/>
    <w:tmpl w:val="C95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79F6"/>
    <w:multiLevelType w:val="hybridMultilevel"/>
    <w:tmpl w:val="58B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146"/>
    <w:multiLevelType w:val="hybridMultilevel"/>
    <w:tmpl w:val="6D8C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441F"/>
    <w:multiLevelType w:val="hybridMultilevel"/>
    <w:tmpl w:val="3CACFAE2"/>
    <w:lvl w:ilvl="0" w:tplc="95D6D4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274">
    <w:abstractNumId w:val="4"/>
  </w:num>
  <w:num w:numId="2" w16cid:durableId="58674287">
    <w:abstractNumId w:val="0"/>
  </w:num>
  <w:num w:numId="3" w16cid:durableId="389500458">
    <w:abstractNumId w:val="5"/>
  </w:num>
  <w:num w:numId="4" w16cid:durableId="675696702">
    <w:abstractNumId w:val="3"/>
  </w:num>
  <w:num w:numId="5" w16cid:durableId="2078818203">
    <w:abstractNumId w:val="1"/>
  </w:num>
  <w:num w:numId="6" w16cid:durableId="290207786">
    <w:abstractNumId w:val="2"/>
  </w:num>
  <w:num w:numId="7" w16cid:durableId="500975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D"/>
    <w:rsid w:val="00023861"/>
    <w:rsid w:val="00026677"/>
    <w:rsid w:val="00044E32"/>
    <w:rsid w:val="00045B08"/>
    <w:rsid w:val="000654E2"/>
    <w:rsid w:val="00091A17"/>
    <w:rsid w:val="000971B4"/>
    <w:rsid w:val="000A3867"/>
    <w:rsid w:val="001338BB"/>
    <w:rsid w:val="001507BB"/>
    <w:rsid w:val="001705DD"/>
    <w:rsid w:val="001A0047"/>
    <w:rsid w:val="001A7310"/>
    <w:rsid w:val="001D4949"/>
    <w:rsid w:val="001E2DE4"/>
    <w:rsid w:val="001F39D1"/>
    <w:rsid w:val="001F7582"/>
    <w:rsid w:val="002442BA"/>
    <w:rsid w:val="002A237E"/>
    <w:rsid w:val="002B0122"/>
    <w:rsid w:val="002E7B7A"/>
    <w:rsid w:val="00321BAC"/>
    <w:rsid w:val="00345EB1"/>
    <w:rsid w:val="0035311F"/>
    <w:rsid w:val="00353FBD"/>
    <w:rsid w:val="00402AB8"/>
    <w:rsid w:val="0041029E"/>
    <w:rsid w:val="00415F5F"/>
    <w:rsid w:val="00455582"/>
    <w:rsid w:val="00482C58"/>
    <w:rsid w:val="004A775F"/>
    <w:rsid w:val="004D5529"/>
    <w:rsid w:val="004E4097"/>
    <w:rsid w:val="004F6234"/>
    <w:rsid w:val="00547F2D"/>
    <w:rsid w:val="005663A5"/>
    <w:rsid w:val="00587E59"/>
    <w:rsid w:val="0059736A"/>
    <w:rsid w:val="005B7A91"/>
    <w:rsid w:val="00616DD0"/>
    <w:rsid w:val="00632D01"/>
    <w:rsid w:val="006422EA"/>
    <w:rsid w:val="00660505"/>
    <w:rsid w:val="006B47FC"/>
    <w:rsid w:val="006E2514"/>
    <w:rsid w:val="0074082A"/>
    <w:rsid w:val="007A71F1"/>
    <w:rsid w:val="007B05AF"/>
    <w:rsid w:val="007C4C5F"/>
    <w:rsid w:val="00837F0C"/>
    <w:rsid w:val="008B53AC"/>
    <w:rsid w:val="008D7BA0"/>
    <w:rsid w:val="00996DB1"/>
    <w:rsid w:val="009A4EE8"/>
    <w:rsid w:val="009E4062"/>
    <w:rsid w:val="00A14E85"/>
    <w:rsid w:val="00A17FD0"/>
    <w:rsid w:val="00A401A5"/>
    <w:rsid w:val="00AA6DF4"/>
    <w:rsid w:val="00AD644E"/>
    <w:rsid w:val="00B45514"/>
    <w:rsid w:val="00B662C2"/>
    <w:rsid w:val="00BB70AB"/>
    <w:rsid w:val="00BF26DA"/>
    <w:rsid w:val="00C076D7"/>
    <w:rsid w:val="00C222A5"/>
    <w:rsid w:val="00C43755"/>
    <w:rsid w:val="00C91C8F"/>
    <w:rsid w:val="00CC167B"/>
    <w:rsid w:val="00CD1638"/>
    <w:rsid w:val="00CD57C5"/>
    <w:rsid w:val="00D02836"/>
    <w:rsid w:val="00D17765"/>
    <w:rsid w:val="00D17848"/>
    <w:rsid w:val="00D23452"/>
    <w:rsid w:val="00D844C8"/>
    <w:rsid w:val="00D92239"/>
    <w:rsid w:val="00DA7716"/>
    <w:rsid w:val="00DC6503"/>
    <w:rsid w:val="00DC76FA"/>
    <w:rsid w:val="00E000C5"/>
    <w:rsid w:val="00E2766D"/>
    <w:rsid w:val="00E51412"/>
    <w:rsid w:val="00ED7A19"/>
    <w:rsid w:val="00EF5E8D"/>
    <w:rsid w:val="00F00182"/>
    <w:rsid w:val="00F47C9A"/>
    <w:rsid w:val="00F53FBD"/>
    <w:rsid w:val="00F55B8C"/>
    <w:rsid w:val="00F63537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0E0"/>
  <w15:chartTrackingRefBased/>
  <w15:docId w15:val="{0CADEB41-E03E-49D3-8B26-A0A05FE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34"/>
    <w:qFormat/>
    <w:locked/>
    <w:rsid w:val="00547F2D"/>
    <w:rPr>
      <w:rFonts w:ascii="Lucida Sans Unicode" w:eastAsia="Lucida Sans Unicode" w:hAnsi="Lucida Sans Unicode" w:cs="Lucida Sans Unicode"/>
      <w:kern w:val="2"/>
      <w:sz w:val="24"/>
      <w:szCs w:val="24"/>
      <w:lang w:eastAsia="zh-CN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47F2D"/>
    <w:pPr>
      <w:ind w:left="720"/>
      <w:contextualSpacing/>
    </w:pPr>
    <w:rPr>
      <w:rFonts w:ascii="Lucida Sans Unicode" w:hAnsi="Lucida Sans Unicode" w:cs="Lucida Sans Unicode"/>
    </w:rPr>
  </w:style>
  <w:style w:type="table" w:styleId="Tabela-Siatka">
    <w:name w:val="Table Grid"/>
    <w:basedOn w:val="Standardowy"/>
    <w:uiPriority w:val="39"/>
    <w:rsid w:val="00CD163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1638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837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F0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7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F0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DCB1-5E2D-4AFA-B369-CA61CEF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Słowiński</dc:creator>
  <cp:keywords/>
  <dc:description/>
  <cp:lastModifiedBy>Monika Jankowska</cp:lastModifiedBy>
  <cp:revision>2</cp:revision>
  <cp:lastPrinted>2024-02-12T09:52:00Z</cp:lastPrinted>
  <dcterms:created xsi:type="dcterms:W3CDTF">2024-02-12T09:52:00Z</dcterms:created>
  <dcterms:modified xsi:type="dcterms:W3CDTF">2024-02-12T09:52:00Z</dcterms:modified>
</cp:coreProperties>
</file>